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73554" w14:textId="77777777" w:rsidR="00F97E79" w:rsidRDefault="008E7303" w:rsidP="008E7303">
      <w:pPr>
        <w:rPr>
          <w:rStyle w:val="Rubrik1Char"/>
        </w:rPr>
      </w:pPr>
      <w:r w:rsidRPr="008E7303">
        <w:rPr>
          <w:sz w:val="21"/>
          <w:szCs w:val="21"/>
        </w:rPr>
        <w:br/>
      </w:r>
      <w:r w:rsidRPr="008E7303">
        <w:rPr>
          <w:rStyle w:val="Rubrik1Char"/>
        </w:rPr>
        <w:t>Information om doping och läkemedel</w:t>
      </w:r>
    </w:p>
    <w:p w14:paraId="7691FE10" w14:textId="0D3A12FD" w:rsidR="008E7303" w:rsidRPr="008E7303" w:rsidRDefault="008E7303" w:rsidP="008E7303">
      <w:pPr>
        <w:rPr>
          <w:sz w:val="21"/>
          <w:szCs w:val="21"/>
        </w:rPr>
      </w:pPr>
      <w:r w:rsidRPr="008E7303">
        <w:rPr>
          <w:sz w:val="21"/>
          <w:szCs w:val="21"/>
        </w:rPr>
        <w:br/>
        <w:t>För dig som är uttagen till ett av Svenska Golfförbundets landslag, gäller, liksom inom all idrott, att all form av doping är förbjuden. Det gäller även intag av dopingklassade läkemedel. Vilka substanser och metoder som är dopingklassade framgår av </w:t>
      </w:r>
      <w:r w:rsidRPr="008E7303">
        <w:rPr>
          <w:rStyle w:val="Rubrik4Char"/>
        </w:rPr>
        <w:t>WADA:s Dopinglista.</w:t>
      </w:r>
      <w:r w:rsidRPr="008E7303">
        <w:rPr>
          <w:sz w:val="21"/>
          <w:szCs w:val="21"/>
        </w:rPr>
        <w:t> </w:t>
      </w:r>
      <w:r w:rsidRPr="008E7303">
        <w:rPr>
          <w:sz w:val="21"/>
          <w:szCs w:val="21"/>
        </w:rPr>
        <w:br/>
      </w:r>
      <w:r w:rsidRPr="008E7303">
        <w:rPr>
          <w:sz w:val="21"/>
          <w:szCs w:val="21"/>
        </w:rPr>
        <w:br/>
      </w:r>
      <w:r w:rsidRPr="008E7303">
        <w:rPr>
          <w:rStyle w:val="Rubrik4Char"/>
        </w:rPr>
        <w:t>Antidoping Sverige</w:t>
      </w:r>
      <w:r w:rsidRPr="008E7303">
        <w:rPr>
          <w:sz w:val="21"/>
          <w:szCs w:val="21"/>
        </w:rPr>
        <w:t xml:space="preserve"> har tagit fram ett användbart verktyg som kallas </w:t>
      </w:r>
      <w:r w:rsidRPr="008E7303">
        <w:rPr>
          <w:rStyle w:val="Rubrik4Char"/>
        </w:rPr>
        <w:t>Läkemedelssök</w:t>
      </w:r>
      <w:r w:rsidRPr="008E7303">
        <w:rPr>
          <w:b/>
          <w:bCs/>
          <w:sz w:val="21"/>
          <w:szCs w:val="21"/>
        </w:rPr>
        <w:t>, </w:t>
      </w:r>
      <w:r w:rsidRPr="008E7303">
        <w:rPr>
          <w:sz w:val="21"/>
          <w:szCs w:val="21"/>
        </w:rPr>
        <w:t>där du kan söka på läkemedel för att se om de är dopingklassade eller inte (gäller enbart för registrerade läkemedel i Sverige). Om du är bosatt utomlands och fått ett läkemedel förskrivet där, bör du vara extra noga med att kontrollera dopingklassning innan användning. Mer information hittar du på Antidoping Sveriges hemsida </w:t>
      </w:r>
      <w:hyperlink r:id="rId8" w:tgtFrame="_blank" w:history="1">
        <w:r w:rsidRPr="008E7303">
          <w:rPr>
            <w:rStyle w:val="Hyperlnk"/>
            <w:sz w:val="21"/>
            <w:szCs w:val="21"/>
          </w:rPr>
          <w:t>antidoping.se</w:t>
        </w:r>
      </w:hyperlink>
      <w:r w:rsidRPr="008E7303">
        <w:rPr>
          <w:sz w:val="21"/>
          <w:szCs w:val="21"/>
        </w:rPr>
        <w:t>. Om du fortfarande är osäker på om ett läkemedel är tillåtet kan du alltid rådfråga din läkare eller kontakta Antidoping Sverige. </w:t>
      </w:r>
      <w:r w:rsidRPr="008E7303">
        <w:rPr>
          <w:sz w:val="21"/>
          <w:szCs w:val="21"/>
        </w:rPr>
        <w:br/>
      </w:r>
      <w:r w:rsidRPr="008E7303">
        <w:rPr>
          <w:sz w:val="21"/>
          <w:szCs w:val="21"/>
        </w:rPr>
        <w:br/>
        <w:t>Om du av medicinska skäl måste använda ett dopingklassat läkemedel (t ex Bricanyl som används mot astma) måste du ansöka om och få en beviljad dispens innan du får idrotta (och använda läkemedlet). Som idrottsutövare har du ett ansvar att informera din läkare att du idrottar så att denne, om möjligt, kan hitta en behandling som inte är dopingklassad. Observera att alla läkare inte är helt insatta i vilka mediciner som är dopingklassade så du måste verkligen kontrollera all medicin som blir utskriven till dig.</w:t>
      </w:r>
    </w:p>
    <w:p w14:paraId="59CCADA9" w14:textId="77777777" w:rsidR="008E7303" w:rsidRPr="008E7303" w:rsidRDefault="008E7303" w:rsidP="008E7303">
      <w:pPr>
        <w:rPr>
          <w:rStyle w:val="Rubrik4Char"/>
        </w:rPr>
      </w:pPr>
      <w:r w:rsidRPr="008E7303">
        <w:rPr>
          <w:sz w:val="21"/>
          <w:szCs w:val="21"/>
        </w:rPr>
        <w:t>Följande spelare tillhör gruppen ”</w:t>
      </w:r>
      <w:r w:rsidRPr="008E7303">
        <w:rPr>
          <w:rStyle w:val="Rubrik4Char"/>
        </w:rPr>
        <w:t>Nationell idrottsutövare</w:t>
      </w:r>
      <w:r w:rsidRPr="008E7303">
        <w:rPr>
          <w:sz w:val="21"/>
          <w:szCs w:val="21"/>
        </w:rPr>
        <w:t>” och söker alltså </w:t>
      </w:r>
      <w:r w:rsidRPr="008E7303">
        <w:rPr>
          <w:rStyle w:val="Rubrik4Char"/>
        </w:rPr>
        <w:t>medicinsk dispens i förväg:</w:t>
      </w:r>
    </w:p>
    <w:p w14:paraId="1C2F245B" w14:textId="77777777" w:rsidR="008E7303" w:rsidRPr="008E7303" w:rsidRDefault="008E7303" w:rsidP="008E7303">
      <w:pPr>
        <w:numPr>
          <w:ilvl w:val="0"/>
          <w:numId w:val="17"/>
        </w:numPr>
        <w:rPr>
          <w:sz w:val="21"/>
          <w:szCs w:val="21"/>
        </w:rPr>
      </w:pPr>
      <w:r w:rsidRPr="008E7303">
        <w:rPr>
          <w:sz w:val="21"/>
          <w:szCs w:val="21"/>
        </w:rPr>
        <w:t>Idrottsutövare uttagen till/representerat svenskt seniorlandslag* (damlandslag, herrlandslag och paragolflandslag).</w:t>
      </w:r>
    </w:p>
    <w:p w14:paraId="5792897B" w14:textId="6230D2A4" w:rsidR="008E7303" w:rsidRPr="008E7303" w:rsidRDefault="008E7303" w:rsidP="008E7303">
      <w:pPr>
        <w:rPr>
          <w:sz w:val="21"/>
          <w:szCs w:val="21"/>
        </w:rPr>
      </w:pPr>
      <w:r w:rsidRPr="008E7303">
        <w:rPr>
          <w:i/>
          <w:iCs/>
          <w:sz w:val="21"/>
          <w:szCs w:val="21"/>
        </w:rPr>
        <w:t>*Begreppet ”Seniorlandslag” används genomgående för landslag över ungdomslandslag och under veteranlandslag.</w:t>
      </w:r>
      <w:r w:rsidRPr="008E7303">
        <w:rPr>
          <w:sz w:val="21"/>
          <w:szCs w:val="21"/>
        </w:rPr>
        <w:br/>
      </w:r>
      <w:r w:rsidRPr="008E7303">
        <w:rPr>
          <w:sz w:val="21"/>
          <w:szCs w:val="21"/>
        </w:rPr>
        <w:br/>
        <w:t>Övriga idrottsutövare ansöker om dispens i efterhand vid en ev dopingkontroll. Om du ska delta i </w:t>
      </w:r>
      <w:r w:rsidRPr="008E7303">
        <w:rPr>
          <w:rStyle w:val="Rubrik4Char"/>
        </w:rPr>
        <w:t>internationell tävling</w:t>
      </w:r>
      <w:r w:rsidRPr="008E7303">
        <w:rPr>
          <w:b/>
          <w:bCs/>
          <w:sz w:val="21"/>
          <w:szCs w:val="21"/>
        </w:rPr>
        <w:t> </w:t>
      </w:r>
      <w:r w:rsidRPr="008E7303">
        <w:rPr>
          <w:sz w:val="21"/>
          <w:szCs w:val="21"/>
        </w:rPr>
        <w:t>bör du kontrollera om tävlingen finns med på IGF:s (International Golf Federation) lista över tävlingar som omfattas av deras dispensregler. I så fall måste du i god tid ansöka om dispens direkt till dem via deras samarbetspartner International Testing Agency (ITA). Läs mer på deras hemsida </w:t>
      </w:r>
      <w:hyperlink r:id="rId9" w:tgtFrame="_blank" w:history="1">
        <w:r w:rsidRPr="008E7303">
          <w:rPr>
            <w:rStyle w:val="Hyperlnk"/>
            <w:sz w:val="21"/>
            <w:szCs w:val="21"/>
          </w:rPr>
          <w:t>Therapeutic Use Exemptions (TUE)</w:t>
        </w:r>
      </w:hyperlink>
      <w:r w:rsidRPr="008E7303">
        <w:rPr>
          <w:sz w:val="21"/>
          <w:szCs w:val="21"/>
        </w:rPr>
        <w:t>. Har du redan en beviljad medicinsk dispens av Antidoping Sverige kan den behöva erkännas av det internationella förbundet via ITA, följ länken ovan för mer information om hur du går tillväga.</w:t>
      </w:r>
      <w:r w:rsidRPr="008E7303">
        <w:rPr>
          <w:sz w:val="21"/>
          <w:szCs w:val="21"/>
        </w:rPr>
        <w:br/>
      </w:r>
      <w:r w:rsidRPr="008E7303">
        <w:rPr>
          <w:sz w:val="21"/>
          <w:szCs w:val="21"/>
        </w:rPr>
        <w:br/>
        <w:t>Som landslagsspelare ska du noggrant anteckna all medicin som du tar, särskilt om det är receptbelagda läkemedel. Anteckningarna tar du med till landslagsuppdraget för att vid behov visa din landslagsläkare.</w:t>
      </w:r>
      <w:r w:rsidRPr="008E7303">
        <w:rPr>
          <w:sz w:val="21"/>
          <w:szCs w:val="21"/>
        </w:rPr>
        <w:br/>
      </w:r>
      <w:r w:rsidRPr="008E7303">
        <w:rPr>
          <w:sz w:val="21"/>
          <w:szCs w:val="21"/>
        </w:rPr>
        <w:lastRenderedPageBreak/>
        <w:br/>
      </w:r>
      <w:r w:rsidRPr="008E7303">
        <w:rPr>
          <w:rStyle w:val="Rubrik3Char"/>
        </w:rPr>
        <w:t>Vi avråder dig starkt från att använda kosttillskott</w:t>
      </w:r>
      <w:r w:rsidRPr="008E7303">
        <w:rPr>
          <w:sz w:val="21"/>
          <w:szCs w:val="21"/>
        </w:rPr>
        <w:br/>
        <w:t>Om du äter en välbalanserad kost och är i energibalans finns inget behov av kosttillskott. Det har också visat sig att många kosttillskott innehållit förbjudna och hälsofarliga substanser, även när detta inte framgått av innehållsdeklarationen. Man kan alltså bli fälld för doping även om man inte är medveten om att man tagit någon otillåten substans. Idrottsutövare som på medicinska grunder undantagsvis har behov av kosttillskott kan minska riskerna för doping genom att välja produkter enligt rekommendationer från sin läkare eller dietist.</w:t>
      </w:r>
      <w:r w:rsidRPr="008E7303">
        <w:rPr>
          <w:sz w:val="21"/>
          <w:szCs w:val="21"/>
        </w:rPr>
        <w:br/>
      </w:r>
      <w:r w:rsidRPr="008E7303">
        <w:rPr>
          <w:sz w:val="21"/>
          <w:szCs w:val="21"/>
        </w:rPr>
        <w:br/>
        <w:t>Som idrottsutövare är du strikt ansvarig för vad som finns i din kropp och således ditt dopingprov, oavsett om du intagit den förbjudna substansen med avsikt eller inte. Vid en dopingförseelse riskerar du upp till fyra års avstängning från all organiserad idrott. Enligt idrottens antidopingreglemente är du skyldig att alltid ställa upp på dopingkontroll och följa dopingkontrollfunktionärens anvisningar. Om du avviker från platsen eller vägrar genomföra kontrollen kan det också resultera i avstängning från all idrott. Tänk på att dopingkontroller görs för att du ska kunna delta och tävla i idrott fri från doping. </w:t>
      </w:r>
      <w:r w:rsidRPr="008E7303">
        <w:rPr>
          <w:sz w:val="21"/>
          <w:szCs w:val="21"/>
        </w:rPr>
        <w:br/>
        <w:t>Inom landslagets verksamhet är alkohol under uppdrag eller läger/samling inte tillåtet.</w:t>
      </w:r>
      <w:r w:rsidRPr="008E7303">
        <w:rPr>
          <w:sz w:val="21"/>
          <w:szCs w:val="21"/>
        </w:rPr>
        <w:br/>
      </w:r>
      <w:r w:rsidRPr="008E7303">
        <w:rPr>
          <w:sz w:val="21"/>
          <w:szCs w:val="21"/>
        </w:rPr>
        <w:br/>
        <w:t> </w:t>
      </w:r>
      <w:r w:rsidRPr="008E7303">
        <w:rPr>
          <w:sz w:val="21"/>
          <w:szCs w:val="21"/>
        </w:rPr>
        <w:br/>
        <w:t>Inom svensk golf accepterar vi inte doping. Som landslagsspelare har du ett särskilt ansvar. För att öka kunskapen och medvetenheten ska alla landslagsspelare årligen ska göra webbutbildningen </w:t>
      </w:r>
      <w:r w:rsidRPr="008E7303">
        <w:rPr>
          <w:rStyle w:val="Rubrik4Char"/>
        </w:rPr>
        <w:t>Ren Vinnare</w:t>
      </w:r>
      <w:r w:rsidRPr="008E7303">
        <w:rPr>
          <w:sz w:val="21"/>
          <w:szCs w:val="21"/>
        </w:rPr>
        <w:t xml:space="preserve"> som Antidoping Sverige tagit fram. Det är sju moduler att gå igenom och svara på. </w:t>
      </w:r>
      <w:r w:rsidR="00BB7D01">
        <w:rPr>
          <w:sz w:val="21"/>
          <w:szCs w:val="21"/>
        </w:rPr>
        <w:t>N</w:t>
      </w:r>
      <w:r w:rsidRPr="008E7303">
        <w:rPr>
          <w:sz w:val="21"/>
          <w:szCs w:val="21"/>
        </w:rPr>
        <w:t>är alla sju moduler är besvarade får du ett diplom. Därefter ska du vartannat år repetera dina kunskaper genom att klara modulen "Kunskapstest" i Ren Vinnare. </w:t>
      </w:r>
      <w:r w:rsidRPr="008E7303">
        <w:rPr>
          <w:sz w:val="21"/>
          <w:szCs w:val="21"/>
        </w:rPr>
        <w:br/>
      </w:r>
      <w:r w:rsidRPr="008E7303">
        <w:rPr>
          <w:sz w:val="21"/>
          <w:szCs w:val="21"/>
        </w:rPr>
        <w:br/>
        <w:t>Gör Ren Vinnare utbildningen här: </w:t>
      </w:r>
      <w:hyperlink r:id="rId10" w:tgtFrame="_blank" w:history="1">
        <w:r w:rsidRPr="008E7303">
          <w:rPr>
            <w:rStyle w:val="Hyperlnk"/>
            <w:sz w:val="21"/>
            <w:szCs w:val="21"/>
          </w:rPr>
          <w:t>http://renvinnare.se</w:t>
        </w:r>
      </w:hyperlink>
      <w:r w:rsidRPr="008E7303">
        <w:rPr>
          <w:sz w:val="21"/>
          <w:szCs w:val="21"/>
        </w:rPr>
        <w:t> </w:t>
      </w:r>
      <w:r w:rsidRPr="008E7303">
        <w:rPr>
          <w:sz w:val="21"/>
          <w:szCs w:val="21"/>
        </w:rPr>
        <w:br/>
        <w:t>(Du behöver skapa ett konto och logga in först)</w:t>
      </w:r>
      <w:r w:rsidRPr="008E7303">
        <w:rPr>
          <w:sz w:val="21"/>
          <w:szCs w:val="21"/>
        </w:rPr>
        <w:br/>
      </w:r>
      <w:r w:rsidRPr="008E7303">
        <w:rPr>
          <w:sz w:val="21"/>
          <w:szCs w:val="21"/>
        </w:rPr>
        <w:br/>
        <w:t> </w:t>
      </w:r>
      <w:r w:rsidRPr="008E7303">
        <w:rPr>
          <w:sz w:val="21"/>
          <w:szCs w:val="21"/>
        </w:rPr>
        <w:br/>
        <w:t>Stockholm 2025-01-13</w:t>
      </w:r>
      <w:r w:rsidRPr="008E7303">
        <w:rPr>
          <w:sz w:val="21"/>
          <w:szCs w:val="21"/>
        </w:rPr>
        <w:br/>
      </w:r>
      <w:r w:rsidRPr="008E7303">
        <w:rPr>
          <w:sz w:val="21"/>
          <w:szCs w:val="21"/>
        </w:rPr>
        <w:br/>
        <w:t>Björn Engström, Landslagsläkare</w:t>
      </w:r>
      <w:r w:rsidRPr="008E7303">
        <w:rPr>
          <w:sz w:val="21"/>
          <w:szCs w:val="21"/>
        </w:rPr>
        <w:br/>
        <w:t>bjorn.engstrom@capio.se</w:t>
      </w:r>
    </w:p>
    <w:p w14:paraId="714C1949" w14:textId="2BB10608" w:rsidR="001B459B" w:rsidRPr="00677124" w:rsidRDefault="001B459B" w:rsidP="00DC002F">
      <w:pPr>
        <w:rPr>
          <w:sz w:val="21"/>
          <w:szCs w:val="21"/>
        </w:rPr>
      </w:pPr>
    </w:p>
    <w:sectPr w:rsidR="001B459B" w:rsidRPr="00677124" w:rsidSect="005C2BF3">
      <w:headerReference w:type="default" r:id="rId11"/>
      <w:headerReference w:type="first" r:id="rId12"/>
      <w:pgSz w:w="11906" w:h="16838" w:code="9"/>
      <w:pgMar w:top="2495" w:right="1418" w:bottom="1701" w:left="1457"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819D3" w14:textId="77777777" w:rsidR="00E70CF1" w:rsidRDefault="00E70CF1" w:rsidP="0005368C">
      <w:r>
        <w:separator/>
      </w:r>
    </w:p>
  </w:endnote>
  <w:endnote w:type="continuationSeparator" w:id="0">
    <w:p w14:paraId="344F3C48" w14:textId="77777777" w:rsidR="00E70CF1" w:rsidRDefault="00E70CF1"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ix Slab Light">
    <w:panose1 w:val="02000000000000000000"/>
    <w:charset w:val="00"/>
    <w:family w:val="modern"/>
    <w:notTrueType/>
    <w:pitch w:val="variable"/>
    <w:sig w:usb0="00000007" w:usb1="00000001" w:usb2="00000000" w:usb3="00000000" w:csb0="00000093" w:csb1="00000000"/>
  </w:font>
  <w:font w:name="Brix Sans Black">
    <w:altName w:val="Calibri"/>
    <w:panose1 w:val="02000000000000000000"/>
    <w:charset w:val="00"/>
    <w:family w:val="modern"/>
    <w:notTrueType/>
    <w:pitch w:val="variable"/>
    <w:sig w:usb0="A00000A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DE266" w14:textId="77777777" w:rsidR="00E70CF1" w:rsidRDefault="00E70CF1" w:rsidP="0005368C">
      <w:r>
        <w:separator/>
      </w:r>
    </w:p>
  </w:footnote>
  <w:footnote w:type="continuationSeparator" w:id="0">
    <w:p w14:paraId="7EB46B3D" w14:textId="77777777" w:rsidR="00E70CF1" w:rsidRDefault="00E70CF1"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99"/>
      <w:gridCol w:w="3996"/>
      <w:gridCol w:w="836"/>
    </w:tblGrid>
    <w:tr w:rsidR="005161E0" w14:paraId="48406880" w14:textId="77777777" w:rsidTr="001B459B">
      <w:trPr>
        <w:trHeight w:val="448"/>
      </w:trPr>
      <w:tc>
        <w:tcPr>
          <w:tcW w:w="4199" w:type="dxa"/>
        </w:tcPr>
        <w:p w14:paraId="4725E49E" w14:textId="77777777" w:rsidR="005161E0" w:rsidRDefault="005161E0" w:rsidP="005161E0">
          <w:pPr>
            <w:pStyle w:val="Ingetavstnd"/>
            <w:spacing w:line="240" w:lineRule="auto"/>
          </w:pPr>
        </w:p>
      </w:tc>
      <w:tc>
        <w:tcPr>
          <w:tcW w:w="3996" w:type="dxa"/>
        </w:tcPr>
        <w:p w14:paraId="13C05492" w14:textId="6A9F00FB" w:rsidR="005161E0" w:rsidRDefault="00D62027" w:rsidP="005161E0">
          <w:pPr>
            <w:pStyle w:val="Ingetavstnd"/>
            <w:spacing w:line="240" w:lineRule="auto"/>
            <w:rPr>
              <w:noProof/>
              <w:lang w:eastAsia="sv-SE"/>
            </w:rPr>
          </w:pPr>
          <w:r>
            <w:rPr>
              <w:noProof/>
              <w:lang w:eastAsia="sv-SE"/>
            </w:rPr>
            <w:t>20</w:t>
          </w:r>
          <w:r w:rsidR="00836BC6">
            <w:rPr>
              <w:noProof/>
              <w:lang w:eastAsia="sv-SE"/>
            </w:rPr>
            <w:t>2</w:t>
          </w:r>
          <w:r w:rsidR="008A713D">
            <w:rPr>
              <w:noProof/>
              <w:lang w:eastAsia="sv-SE"/>
            </w:rPr>
            <w:t>5</w:t>
          </w:r>
        </w:p>
      </w:tc>
      <w:tc>
        <w:tcPr>
          <w:tcW w:w="836" w:type="dxa"/>
        </w:tcPr>
        <w:p w14:paraId="54793057" w14:textId="7DDEB1D8" w:rsidR="005161E0" w:rsidRDefault="001B459B" w:rsidP="005161E0">
          <w:pPr>
            <w:pStyle w:val="Ingetavstnd"/>
            <w:spacing w:line="240" w:lineRule="auto"/>
            <w:rPr>
              <w:noProof/>
              <w:lang w:eastAsia="sv-SE"/>
            </w:rPr>
          </w:pPr>
          <w:r>
            <w:rPr>
              <w:noProof/>
              <w:lang w:eastAsia="sv-SE"/>
            </w:rPr>
            <w:fldChar w:fldCharType="begin"/>
          </w:r>
          <w:r>
            <w:rPr>
              <w:noProof/>
              <w:lang w:eastAsia="sv-SE"/>
            </w:rPr>
            <w:instrText xml:space="preserve"> PAGE   \* MERGEFORMAT </w:instrText>
          </w:r>
          <w:r>
            <w:rPr>
              <w:noProof/>
              <w:lang w:eastAsia="sv-SE"/>
            </w:rPr>
            <w:fldChar w:fldCharType="separate"/>
          </w:r>
          <w:r w:rsidR="005B2081">
            <w:rPr>
              <w:noProof/>
              <w:lang w:eastAsia="sv-SE"/>
            </w:rPr>
            <w:t>2</w:t>
          </w:r>
          <w:r>
            <w:rPr>
              <w:noProof/>
              <w:lang w:eastAsia="sv-SE"/>
            </w:rPr>
            <w:fldChar w:fldCharType="end"/>
          </w:r>
          <w:r w:rsidR="005161E0">
            <w:rPr>
              <w:noProof/>
              <w:lang w:eastAsia="sv-SE"/>
            </w:rPr>
            <w:t>(</w:t>
          </w:r>
          <w:r w:rsidR="005161E0">
            <w:rPr>
              <w:noProof/>
              <w:lang w:eastAsia="sv-SE"/>
            </w:rPr>
            <w:fldChar w:fldCharType="begin"/>
          </w:r>
          <w:r w:rsidR="005161E0">
            <w:rPr>
              <w:noProof/>
              <w:lang w:eastAsia="sv-SE"/>
            </w:rPr>
            <w:instrText xml:space="preserve"> NUMPAGES   \* MERGEFORMAT </w:instrText>
          </w:r>
          <w:r w:rsidR="005161E0">
            <w:rPr>
              <w:noProof/>
              <w:lang w:eastAsia="sv-SE"/>
            </w:rPr>
            <w:fldChar w:fldCharType="separate"/>
          </w:r>
          <w:r w:rsidR="005B2081">
            <w:rPr>
              <w:noProof/>
              <w:lang w:eastAsia="sv-SE"/>
            </w:rPr>
            <w:t>2</w:t>
          </w:r>
          <w:r w:rsidR="005161E0">
            <w:rPr>
              <w:noProof/>
              <w:lang w:eastAsia="sv-SE"/>
            </w:rPr>
            <w:fldChar w:fldCharType="end"/>
          </w:r>
          <w:r w:rsidR="005161E0">
            <w:rPr>
              <w:noProof/>
              <w:lang w:eastAsia="sv-SE"/>
            </w:rPr>
            <w:t>)</w:t>
          </w:r>
        </w:p>
      </w:tc>
    </w:tr>
  </w:tbl>
  <w:p w14:paraId="69F5C9BE" w14:textId="77777777" w:rsidR="005161E0" w:rsidRDefault="001B459B" w:rsidP="005C2BF3">
    <w:pPr>
      <w:pStyle w:val="Ingetavstnd"/>
      <w:spacing w:line="240" w:lineRule="auto"/>
    </w:pPr>
    <w:r>
      <w:rPr>
        <w:noProof/>
        <w:lang w:eastAsia="sv-SE"/>
      </w:rPr>
      <w:drawing>
        <wp:anchor distT="0" distB="0" distL="114300" distR="114300" simplePos="0" relativeHeight="251665408" behindDoc="0" locked="1" layoutInCell="1" allowOverlap="1" wp14:anchorId="5FF26EB0" wp14:editId="728D5217">
          <wp:simplePos x="0" y="0"/>
          <wp:positionH relativeFrom="page">
            <wp:posOffset>925195</wp:posOffset>
          </wp:positionH>
          <wp:positionV relativeFrom="page">
            <wp:posOffset>504190</wp:posOffset>
          </wp:positionV>
          <wp:extent cx="1080000" cy="738000"/>
          <wp:effectExtent l="0" t="0" r="6350" b="508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F_LOGO_FARG_STA Optimer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73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99"/>
      <w:gridCol w:w="3996"/>
      <w:gridCol w:w="836"/>
    </w:tblGrid>
    <w:tr w:rsidR="001046ED" w14:paraId="49E8B9C8" w14:textId="77777777" w:rsidTr="00741C14">
      <w:trPr>
        <w:trHeight w:val="448"/>
      </w:trPr>
      <w:tc>
        <w:tcPr>
          <w:tcW w:w="4200" w:type="dxa"/>
        </w:tcPr>
        <w:p w14:paraId="3E59F5CE" w14:textId="77777777" w:rsidR="001046ED" w:rsidRDefault="001046ED" w:rsidP="001B459B">
          <w:pPr>
            <w:pStyle w:val="Ingetavstnd"/>
            <w:spacing w:line="240" w:lineRule="auto"/>
          </w:pPr>
        </w:p>
      </w:tc>
      <w:tc>
        <w:tcPr>
          <w:tcW w:w="3996" w:type="dxa"/>
        </w:tcPr>
        <w:p w14:paraId="1C37B375" w14:textId="0BFA0D22" w:rsidR="001046ED" w:rsidRDefault="00D62027" w:rsidP="001046ED">
          <w:pPr>
            <w:pStyle w:val="Ingetavstnd"/>
            <w:spacing w:line="240" w:lineRule="auto"/>
            <w:rPr>
              <w:noProof/>
              <w:lang w:eastAsia="sv-SE"/>
            </w:rPr>
          </w:pPr>
          <w:r>
            <w:rPr>
              <w:noProof/>
              <w:lang w:eastAsia="sv-SE"/>
            </w:rPr>
            <w:t>20</w:t>
          </w:r>
          <w:r w:rsidR="0056214B">
            <w:rPr>
              <w:noProof/>
              <w:lang w:eastAsia="sv-SE"/>
            </w:rPr>
            <w:t>2</w:t>
          </w:r>
          <w:r w:rsidR="008A713D">
            <w:rPr>
              <w:noProof/>
              <w:lang w:eastAsia="sv-SE"/>
            </w:rPr>
            <w:t>5</w:t>
          </w:r>
        </w:p>
      </w:tc>
      <w:tc>
        <w:tcPr>
          <w:tcW w:w="836" w:type="dxa"/>
        </w:tcPr>
        <w:p w14:paraId="1FEC5E41" w14:textId="36D993B0" w:rsidR="001046ED" w:rsidRDefault="001B459B" w:rsidP="001046ED">
          <w:pPr>
            <w:pStyle w:val="Ingetavstnd"/>
            <w:spacing w:line="240" w:lineRule="auto"/>
            <w:rPr>
              <w:noProof/>
              <w:lang w:eastAsia="sv-SE"/>
            </w:rPr>
          </w:pPr>
          <w:r>
            <w:rPr>
              <w:noProof/>
              <w:lang w:eastAsia="sv-SE"/>
            </w:rPr>
            <w:fldChar w:fldCharType="begin"/>
          </w:r>
          <w:r>
            <w:rPr>
              <w:noProof/>
              <w:lang w:eastAsia="sv-SE"/>
            </w:rPr>
            <w:instrText xml:space="preserve"> PAGE   \* MERGEFORMAT </w:instrText>
          </w:r>
          <w:r>
            <w:rPr>
              <w:noProof/>
              <w:lang w:eastAsia="sv-SE"/>
            </w:rPr>
            <w:fldChar w:fldCharType="separate"/>
          </w:r>
          <w:r w:rsidR="005B2081">
            <w:rPr>
              <w:noProof/>
              <w:lang w:eastAsia="sv-SE"/>
            </w:rPr>
            <w:t>1</w:t>
          </w:r>
          <w:r>
            <w:rPr>
              <w:noProof/>
              <w:lang w:eastAsia="sv-SE"/>
            </w:rPr>
            <w:fldChar w:fldCharType="end"/>
          </w:r>
          <w:r w:rsidR="001046ED">
            <w:rPr>
              <w:noProof/>
              <w:lang w:eastAsia="sv-SE"/>
            </w:rPr>
            <w:t>(</w:t>
          </w:r>
          <w:r w:rsidR="001046ED">
            <w:rPr>
              <w:noProof/>
              <w:lang w:eastAsia="sv-SE"/>
            </w:rPr>
            <w:fldChar w:fldCharType="begin"/>
          </w:r>
          <w:r w:rsidR="001046ED">
            <w:rPr>
              <w:noProof/>
              <w:lang w:eastAsia="sv-SE"/>
            </w:rPr>
            <w:instrText xml:space="preserve"> NUMPAGES   \* MERGEFORMAT </w:instrText>
          </w:r>
          <w:r w:rsidR="001046ED">
            <w:rPr>
              <w:noProof/>
              <w:lang w:eastAsia="sv-SE"/>
            </w:rPr>
            <w:fldChar w:fldCharType="separate"/>
          </w:r>
          <w:r w:rsidR="005B2081">
            <w:rPr>
              <w:noProof/>
              <w:lang w:eastAsia="sv-SE"/>
            </w:rPr>
            <w:t>2</w:t>
          </w:r>
          <w:r w:rsidR="001046ED">
            <w:rPr>
              <w:noProof/>
              <w:lang w:eastAsia="sv-SE"/>
            </w:rPr>
            <w:fldChar w:fldCharType="end"/>
          </w:r>
          <w:r w:rsidR="001046ED">
            <w:rPr>
              <w:noProof/>
              <w:lang w:eastAsia="sv-SE"/>
            </w:rPr>
            <w:t>)</w:t>
          </w:r>
        </w:p>
      </w:tc>
    </w:tr>
  </w:tbl>
  <w:p w14:paraId="002C0327" w14:textId="77777777" w:rsidR="001046ED" w:rsidRDefault="001046ED" w:rsidP="001B459B">
    <w:pPr>
      <w:pStyle w:val="Sidhuvud"/>
      <w:spacing w:after="1800"/>
    </w:pPr>
    <w:r>
      <w:rPr>
        <w:noProof/>
        <w:lang w:eastAsia="sv-SE"/>
      </w:rPr>
      <w:drawing>
        <wp:anchor distT="0" distB="0" distL="114300" distR="114300" simplePos="0" relativeHeight="251663360" behindDoc="0" locked="1" layoutInCell="1" allowOverlap="1" wp14:anchorId="69D728FC" wp14:editId="7E4C4E4B">
          <wp:simplePos x="0" y="0"/>
          <wp:positionH relativeFrom="page">
            <wp:posOffset>925195</wp:posOffset>
          </wp:positionH>
          <wp:positionV relativeFrom="page">
            <wp:posOffset>503555</wp:posOffset>
          </wp:positionV>
          <wp:extent cx="1080000" cy="738225"/>
          <wp:effectExtent l="0" t="0" r="6350"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F_LOGO_FARG_STA Optimer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738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C6B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3AA6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58E5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96B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842F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BAC7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6450D9D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41EEDB04"/>
    <w:lvl w:ilvl="0">
      <w:start w:val="1"/>
      <w:numFmt w:val="decimal"/>
      <w:lvlText w:val="%1."/>
      <w:lvlJc w:val="left"/>
      <w:pPr>
        <w:tabs>
          <w:tab w:val="num" w:pos="360"/>
        </w:tabs>
        <w:ind w:left="360" w:hanging="360"/>
      </w:pPr>
    </w:lvl>
  </w:abstractNum>
  <w:abstractNum w:abstractNumId="8" w15:restartNumberingAfterBreak="0">
    <w:nsid w:val="0BEF7319"/>
    <w:multiLevelType w:val="multilevel"/>
    <w:tmpl w:val="C05A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612BAA"/>
    <w:multiLevelType w:val="multilevel"/>
    <w:tmpl w:val="E442788E"/>
    <w:lvl w:ilvl="0">
      <w:start w:val="1"/>
      <w:numFmt w:val="bullet"/>
      <w:lvlText w:val=""/>
      <w:lvlJc w:val="left"/>
      <w:pPr>
        <w:tabs>
          <w:tab w:val="num" w:pos="641"/>
        </w:tabs>
        <w:ind w:left="641" w:hanging="357"/>
      </w:pPr>
      <w:rPr>
        <w:rFonts w:ascii="Symbol" w:hAnsi="Symbol" w:hint="default"/>
        <w:color w:val="auto"/>
      </w:rPr>
    </w:lvl>
    <w:lvl w:ilvl="1">
      <w:start w:val="1"/>
      <w:numFmt w:val="lowerLetter"/>
      <w:lvlText w:val="%2."/>
      <w:lvlJc w:val="left"/>
      <w:pPr>
        <w:tabs>
          <w:tab w:val="num" w:pos="998"/>
        </w:tabs>
        <w:ind w:left="998" w:hanging="357"/>
      </w:pPr>
      <w:rPr>
        <w:rFonts w:hint="default"/>
      </w:rPr>
    </w:lvl>
    <w:lvl w:ilvl="2">
      <w:start w:val="1"/>
      <w:numFmt w:val="lowerRoman"/>
      <w:lvlText w:val="%3."/>
      <w:lvlJc w:val="left"/>
      <w:pPr>
        <w:tabs>
          <w:tab w:val="num" w:pos="1321"/>
        </w:tabs>
        <w:ind w:left="1321" w:hanging="3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A55D2B"/>
    <w:multiLevelType w:val="multilevel"/>
    <w:tmpl w:val="06541660"/>
    <w:lvl w:ilvl="0">
      <w:start w:val="1"/>
      <w:numFmt w:val="decimal"/>
      <w:pStyle w:val="Numreradlista"/>
      <w:lvlText w:val="%1."/>
      <w:lvlJc w:val="left"/>
      <w:pPr>
        <w:tabs>
          <w:tab w:val="num" w:pos="1077"/>
        </w:tabs>
        <w:ind w:left="641" w:hanging="357"/>
      </w:pPr>
      <w:rPr>
        <w:rFonts w:hint="default"/>
      </w:rPr>
    </w:lvl>
    <w:lvl w:ilvl="1">
      <w:start w:val="1"/>
      <w:numFmt w:val="lowerLetter"/>
      <w:pStyle w:val="Numreradlista2"/>
      <w:lvlText w:val="%2."/>
      <w:lvlJc w:val="left"/>
      <w:pPr>
        <w:tabs>
          <w:tab w:val="num" w:pos="998"/>
        </w:tabs>
        <w:ind w:left="998" w:hanging="357"/>
      </w:pPr>
      <w:rPr>
        <w:rFonts w:hint="default"/>
      </w:rPr>
    </w:lvl>
    <w:lvl w:ilvl="2">
      <w:start w:val="1"/>
      <w:numFmt w:val="lowerRoman"/>
      <w:pStyle w:val="Numreradlista3"/>
      <w:lvlText w:val="%3."/>
      <w:lvlJc w:val="left"/>
      <w:pPr>
        <w:tabs>
          <w:tab w:val="num" w:pos="1321"/>
        </w:tabs>
        <w:ind w:left="1321" w:hanging="3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8E6605F"/>
    <w:multiLevelType w:val="multilevel"/>
    <w:tmpl w:val="003A1280"/>
    <w:lvl w:ilvl="0">
      <w:start w:val="1"/>
      <w:numFmt w:val="bullet"/>
      <w:pStyle w:val="Punktlista"/>
      <w:lvlText w:val=""/>
      <w:lvlJc w:val="left"/>
      <w:pPr>
        <w:tabs>
          <w:tab w:val="num" w:pos="641"/>
        </w:tabs>
        <w:ind w:left="641" w:hanging="357"/>
      </w:pPr>
      <w:rPr>
        <w:rFonts w:ascii="Symbol" w:hAnsi="Symbol" w:hint="default"/>
        <w:color w:val="auto"/>
      </w:rPr>
    </w:lvl>
    <w:lvl w:ilvl="1">
      <w:start w:val="1"/>
      <w:numFmt w:val="bullet"/>
      <w:pStyle w:val="Punktlista2"/>
      <w:lvlText w:val=""/>
      <w:lvlJc w:val="left"/>
      <w:pPr>
        <w:tabs>
          <w:tab w:val="num" w:pos="998"/>
        </w:tabs>
        <w:ind w:left="998" w:hanging="357"/>
      </w:pPr>
      <w:rPr>
        <w:rFonts w:ascii="Symbol" w:hAnsi="Symbol" w:hint="default"/>
        <w:color w:val="auto"/>
      </w:rPr>
    </w:lvl>
    <w:lvl w:ilvl="2">
      <w:start w:val="1"/>
      <w:numFmt w:val="bullet"/>
      <w:lvlText w:val=""/>
      <w:lvlJc w:val="left"/>
      <w:pPr>
        <w:tabs>
          <w:tab w:val="num" w:pos="1321"/>
        </w:tabs>
        <w:ind w:left="1321" w:hanging="323"/>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830368E"/>
    <w:multiLevelType w:val="multilevel"/>
    <w:tmpl w:val="41AE23A8"/>
    <w:lvl w:ilvl="0">
      <w:start w:val="1"/>
      <w:numFmt w:val="bullet"/>
      <w:lvlText w:val=""/>
      <w:lvlJc w:val="left"/>
      <w:pPr>
        <w:tabs>
          <w:tab w:val="num" w:pos="641"/>
        </w:tabs>
        <w:ind w:left="641" w:hanging="357"/>
      </w:pPr>
      <w:rPr>
        <w:rFonts w:ascii="Symbol" w:hAnsi="Symbol" w:hint="default"/>
        <w:color w:val="auto"/>
      </w:rPr>
    </w:lvl>
    <w:lvl w:ilvl="1">
      <w:start w:val="1"/>
      <w:numFmt w:val="bullet"/>
      <w:lvlText w:val=""/>
      <w:lvlJc w:val="left"/>
      <w:pPr>
        <w:tabs>
          <w:tab w:val="num" w:pos="998"/>
        </w:tabs>
        <w:ind w:left="998" w:hanging="357"/>
      </w:pPr>
      <w:rPr>
        <w:rFonts w:ascii="Symbol" w:hAnsi="Symbol" w:hint="default"/>
        <w:color w:val="auto"/>
      </w:rPr>
    </w:lvl>
    <w:lvl w:ilvl="2">
      <w:start w:val="1"/>
      <w:numFmt w:val="bullet"/>
      <w:pStyle w:val="Punktlista3"/>
      <w:lvlText w:val="▪"/>
      <w:lvlJc w:val="left"/>
      <w:pPr>
        <w:tabs>
          <w:tab w:val="num" w:pos="1321"/>
        </w:tabs>
        <w:ind w:left="1321" w:hanging="323"/>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D4D7206"/>
    <w:multiLevelType w:val="hybridMultilevel"/>
    <w:tmpl w:val="0132549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16cid:durableId="443426358">
    <w:abstractNumId w:val="9"/>
  </w:num>
  <w:num w:numId="2" w16cid:durableId="549196190">
    <w:abstractNumId w:val="6"/>
  </w:num>
  <w:num w:numId="3" w16cid:durableId="1029599103">
    <w:abstractNumId w:val="12"/>
  </w:num>
  <w:num w:numId="4" w16cid:durableId="1160120734">
    <w:abstractNumId w:val="5"/>
  </w:num>
  <w:num w:numId="5" w16cid:durableId="1479302763">
    <w:abstractNumId w:val="4"/>
  </w:num>
  <w:num w:numId="6" w16cid:durableId="1387294401">
    <w:abstractNumId w:val="7"/>
  </w:num>
  <w:num w:numId="7" w16cid:durableId="669673747">
    <w:abstractNumId w:val="3"/>
  </w:num>
  <w:num w:numId="8" w16cid:durableId="22219241">
    <w:abstractNumId w:val="2"/>
  </w:num>
  <w:num w:numId="9" w16cid:durableId="1754620038">
    <w:abstractNumId w:val="1"/>
  </w:num>
  <w:num w:numId="10" w16cid:durableId="1641761661">
    <w:abstractNumId w:val="0"/>
  </w:num>
  <w:num w:numId="11" w16cid:durableId="901602299">
    <w:abstractNumId w:val="10"/>
  </w:num>
  <w:num w:numId="12" w16cid:durableId="695161337">
    <w:abstractNumId w:val="9"/>
    <w:lvlOverride w:ilvl="0">
      <w:lvl w:ilvl="0">
        <w:start w:val="1"/>
        <w:numFmt w:val="bullet"/>
        <w:lvlText w:val=""/>
        <w:lvlJc w:val="left"/>
        <w:pPr>
          <w:tabs>
            <w:tab w:val="num" w:pos="641"/>
          </w:tabs>
          <w:ind w:left="641" w:hanging="357"/>
        </w:pPr>
        <w:rPr>
          <w:rFonts w:ascii="Symbol" w:hAnsi="Symbol" w:hint="default"/>
          <w:color w:val="auto"/>
        </w:rPr>
      </w:lvl>
    </w:lvlOverride>
    <w:lvlOverride w:ilvl="1">
      <w:lvl w:ilvl="1">
        <w:start w:val="1"/>
        <w:numFmt w:val="bullet"/>
        <w:lvlText w:val=""/>
        <w:lvlJc w:val="left"/>
        <w:pPr>
          <w:tabs>
            <w:tab w:val="num" w:pos="998"/>
          </w:tabs>
          <w:ind w:left="998" w:hanging="357"/>
        </w:pPr>
        <w:rPr>
          <w:rFonts w:ascii="Symbol" w:hAnsi="Symbol" w:hint="default"/>
          <w:color w:val="auto"/>
        </w:rPr>
      </w:lvl>
    </w:lvlOverride>
    <w:lvlOverride w:ilvl="2">
      <w:lvl w:ilvl="2">
        <w:start w:val="1"/>
        <w:numFmt w:val="lowerRoman"/>
        <w:lvlText w:val="%3."/>
        <w:lvlJc w:val="left"/>
        <w:pPr>
          <w:tabs>
            <w:tab w:val="num" w:pos="1321"/>
          </w:tabs>
          <w:ind w:left="1321" w:hanging="32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1955163853">
    <w:abstractNumId w:val="11"/>
  </w:num>
  <w:num w:numId="14" w16cid:durableId="194736226">
    <w:abstractNumId w:val="12"/>
  </w:num>
  <w:num w:numId="15" w16cid:durableId="1837918337">
    <w:abstractNumId w:val="11"/>
    <w:lvlOverride w:ilvl="0">
      <w:lvl w:ilvl="0">
        <w:start w:val="1"/>
        <w:numFmt w:val="bullet"/>
        <w:pStyle w:val="Punktlista"/>
        <w:lvlText w:val=""/>
        <w:lvlJc w:val="left"/>
        <w:pPr>
          <w:tabs>
            <w:tab w:val="num" w:pos="641"/>
          </w:tabs>
          <w:ind w:left="641" w:hanging="357"/>
        </w:pPr>
        <w:rPr>
          <w:rFonts w:ascii="Symbol" w:hAnsi="Symbol" w:hint="default"/>
          <w:color w:val="auto"/>
        </w:rPr>
      </w:lvl>
    </w:lvlOverride>
    <w:lvlOverride w:ilvl="1">
      <w:lvl w:ilvl="1">
        <w:start w:val="1"/>
        <w:numFmt w:val="bullet"/>
        <w:pStyle w:val="Punktlista2"/>
        <w:lvlText w:val=""/>
        <w:lvlJc w:val="left"/>
        <w:pPr>
          <w:tabs>
            <w:tab w:val="num" w:pos="998"/>
          </w:tabs>
          <w:ind w:left="998" w:hanging="357"/>
        </w:pPr>
        <w:rPr>
          <w:rFonts w:ascii="Symbol" w:hAnsi="Symbol" w:hint="default"/>
          <w:color w:val="auto"/>
        </w:rPr>
      </w:lvl>
    </w:lvlOverride>
    <w:lvlOverride w:ilvl="2">
      <w:lvl w:ilvl="2">
        <w:start w:val="1"/>
        <w:numFmt w:val="bullet"/>
        <w:lvlText w:val=""/>
        <w:lvlJc w:val="left"/>
        <w:pPr>
          <w:tabs>
            <w:tab w:val="num" w:pos="1321"/>
          </w:tabs>
          <w:ind w:left="1321" w:hanging="323"/>
        </w:pPr>
        <w:rPr>
          <w:rFonts w:ascii="Symbol" w:hAnsi="Symbol" w:hint="default"/>
          <w:color w:val="auto"/>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1622151103">
    <w:abstractNumId w:val="13"/>
  </w:num>
  <w:num w:numId="17" w16cid:durableId="3082905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2FF"/>
    <w:rsid w:val="000334A5"/>
    <w:rsid w:val="0005368C"/>
    <w:rsid w:val="00076E8E"/>
    <w:rsid w:val="00077938"/>
    <w:rsid w:val="00084C7B"/>
    <w:rsid w:val="000B4346"/>
    <w:rsid w:val="000B688B"/>
    <w:rsid w:val="000D5B73"/>
    <w:rsid w:val="000E5B90"/>
    <w:rsid w:val="0010264E"/>
    <w:rsid w:val="00102C39"/>
    <w:rsid w:val="001046ED"/>
    <w:rsid w:val="0011457C"/>
    <w:rsid w:val="0012452B"/>
    <w:rsid w:val="00146EE9"/>
    <w:rsid w:val="001671A3"/>
    <w:rsid w:val="001823A1"/>
    <w:rsid w:val="00184C15"/>
    <w:rsid w:val="001A16CA"/>
    <w:rsid w:val="001B459B"/>
    <w:rsid w:val="001D72FF"/>
    <w:rsid w:val="0023283A"/>
    <w:rsid w:val="0023449A"/>
    <w:rsid w:val="00245A4A"/>
    <w:rsid w:val="00254173"/>
    <w:rsid w:val="00284E03"/>
    <w:rsid w:val="002E7809"/>
    <w:rsid w:val="002F2CE9"/>
    <w:rsid w:val="00334FF5"/>
    <w:rsid w:val="0033626E"/>
    <w:rsid w:val="0033779A"/>
    <w:rsid w:val="00371441"/>
    <w:rsid w:val="00372A32"/>
    <w:rsid w:val="003A08E5"/>
    <w:rsid w:val="003C2540"/>
    <w:rsid w:val="003E4BB1"/>
    <w:rsid w:val="00413D07"/>
    <w:rsid w:val="004316B4"/>
    <w:rsid w:val="00454156"/>
    <w:rsid w:val="00462E91"/>
    <w:rsid w:val="004A26A5"/>
    <w:rsid w:val="004A4908"/>
    <w:rsid w:val="004C1E8C"/>
    <w:rsid w:val="004D3EA0"/>
    <w:rsid w:val="004D64DF"/>
    <w:rsid w:val="005072B5"/>
    <w:rsid w:val="0051513B"/>
    <w:rsid w:val="005161E0"/>
    <w:rsid w:val="005322F5"/>
    <w:rsid w:val="00533C47"/>
    <w:rsid w:val="005417B6"/>
    <w:rsid w:val="00546DB5"/>
    <w:rsid w:val="0056214B"/>
    <w:rsid w:val="00564026"/>
    <w:rsid w:val="00573548"/>
    <w:rsid w:val="00575760"/>
    <w:rsid w:val="0059243B"/>
    <w:rsid w:val="005A796B"/>
    <w:rsid w:val="005B2081"/>
    <w:rsid w:val="005C1CFF"/>
    <w:rsid w:val="005C2BF3"/>
    <w:rsid w:val="005C31F7"/>
    <w:rsid w:val="005C3E7F"/>
    <w:rsid w:val="005E30A8"/>
    <w:rsid w:val="005E7911"/>
    <w:rsid w:val="005F2CF8"/>
    <w:rsid w:val="00620708"/>
    <w:rsid w:val="00640B6F"/>
    <w:rsid w:val="0065509D"/>
    <w:rsid w:val="006739EC"/>
    <w:rsid w:val="00677124"/>
    <w:rsid w:val="00684FC8"/>
    <w:rsid w:val="00690E2B"/>
    <w:rsid w:val="00693155"/>
    <w:rsid w:val="006B071E"/>
    <w:rsid w:val="006B30A3"/>
    <w:rsid w:val="00703148"/>
    <w:rsid w:val="00712353"/>
    <w:rsid w:val="0072135F"/>
    <w:rsid w:val="0073357A"/>
    <w:rsid w:val="007A2E26"/>
    <w:rsid w:val="00812F7B"/>
    <w:rsid w:val="008176BB"/>
    <w:rsid w:val="00836BC6"/>
    <w:rsid w:val="0086183C"/>
    <w:rsid w:val="008713A2"/>
    <w:rsid w:val="00871DE5"/>
    <w:rsid w:val="00891007"/>
    <w:rsid w:val="008927D7"/>
    <w:rsid w:val="008928AC"/>
    <w:rsid w:val="008A713D"/>
    <w:rsid w:val="008B6B8B"/>
    <w:rsid w:val="008C6B54"/>
    <w:rsid w:val="008E2424"/>
    <w:rsid w:val="008E6177"/>
    <w:rsid w:val="008E7303"/>
    <w:rsid w:val="00916D39"/>
    <w:rsid w:val="0091704F"/>
    <w:rsid w:val="0092120E"/>
    <w:rsid w:val="009406EA"/>
    <w:rsid w:val="0095738E"/>
    <w:rsid w:val="009625BA"/>
    <w:rsid w:val="009648C3"/>
    <w:rsid w:val="009C5FFE"/>
    <w:rsid w:val="009D681B"/>
    <w:rsid w:val="009E6A0B"/>
    <w:rsid w:val="009F5432"/>
    <w:rsid w:val="00A031FD"/>
    <w:rsid w:val="00A05F79"/>
    <w:rsid w:val="00A2497C"/>
    <w:rsid w:val="00A55342"/>
    <w:rsid w:val="00A66A4C"/>
    <w:rsid w:val="00AC0723"/>
    <w:rsid w:val="00AD7513"/>
    <w:rsid w:val="00AE0F42"/>
    <w:rsid w:val="00AE4E20"/>
    <w:rsid w:val="00B14008"/>
    <w:rsid w:val="00B27362"/>
    <w:rsid w:val="00B44902"/>
    <w:rsid w:val="00B64AE6"/>
    <w:rsid w:val="00B86D3D"/>
    <w:rsid w:val="00BB1C17"/>
    <w:rsid w:val="00BB7D01"/>
    <w:rsid w:val="00BD4327"/>
    <w:rsid w:val="00C551A5"/>
    <w:rsid w:val="00C71F59"/>
    <w:rsid w:val="00C972F7"/>
    <w:rsid w:val="00CA5F5F"/>
    <w:rsid w:val="00CB5CB3"/>
    <w:rsid w:val="00CC1865"/>
    <w:rsid w:val="00CC6C84"/>
    <w:rsid w:val="00CD2435"/>
    <w:rsid w:val="00CE3DB8"/>
    <w:rsid w:val="00CF3C95"/>
    <w:rsid w:val="00CF4261"/>
    <w:rsid w:val="00D23148"/>
    <w:rsid w:val="00D26B40"/>
    <w:rsid w:val="00D56465"/>
    <w:rsid w:val="00D61CB1"/>
    <w:rsid w:val="00D62027"/>
    <w:rsid w:val="00DA46CE"/>
    <w:rsid w:val="00DB0265"/>
    <w:rsid w:val="00DC002F"/>
    <w:rsid w:val="00DC59E6"/>
    <w:rsid w:val="00DF56A4"/>
    <w:rsid w:val="00DF7852"/>
    <w:rsid w:val="00E13F8E"/>
    <w:rsid w:val="00E53A72"/>
    <w:rsid w:val="00E70CF1"/>
    <w:rsid w:val="00E759B3"/>
    <w:rsid w:val="00E847CF"/>
    <w:rsid w:val="00E93E53"/>
    <w:rsid w:val="00EB2540"/>
    <w:rsid w:val="00ED0E35"/>
    <w:rsid w:val="00F04505"/>
    <w:rsid w:val="00F73147"/>
    <w:rsid w:val="00F73AB3"/>
    <w:rsid w:val="00F8794C"/>
    <w:rsid w:val="00F97E79"/>
    <w:rsid w:val="00FB05B8"/>
    <w:rsid w:val="00FD1451"/>
    <w:rsid w:val="00FD1C2B"/>
    <w:rsid w:val="00FE0D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AE0D6"/>
  <w15:docId w15:val="{BF5797D0-E8DA-420E-9DCD-D311E9BE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1" w:qFormat="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8176BB"/>
    <w:pPr>
      <w:spacing w:after="0" w:line="300" w:lineRule="atLeast"/>
    </w:pPr>
    <w:rPr>
      <w:sz w:val="23"/>
    </w:rPr>
  </w:style>
  <w:style w:type="paragraph" w:styleId="Rubrik1">
    <w:name w:val="heading 1"/>
    <w:basedOn w:val="Normal"/>
    <w:next w:val="Normal"/>
    <w:link w:val="Rubrik1Char"/>
    <w:qFormat/>
    <w:rsid w:val="0059243B"/>
    <w:pPr>
      <w:keepNext/>
      <w:keepLines/>
      <w:spacing w:after="240" w:line="580" w:lineRule="atLeast"/>
      <w:outlineLvl w:val="0"/>
    </w:pPr>
    <w:rPr>
      <w:rFonts w:ascii="Brix Sans Black" w:eastAsiaTheme="majorEastAsia" w:hAnsi="Brix Sans Black" w:cstheme="majorBidi"/>
      <w:bCs/>
      <w:sz w:val="52"/>
      <w:szCs w:val="28"/>
    </w:rPr>
  </w:style>
  <w:style w:type="paragraph" w:styleId="Rubrik2">
    <w:name w:val="heading 2"/>
    <w:basedOn w:val="Normal"/>
    <w:next w:val="Normal"/>
    <w:link w:val="Rubrik2Char"/>
    <w:uiPriority w:val="9"/>
    <w:qFormat/>
    <w:rsid w:val="008176BB"/>
    <w:pPr>
      <w:keepNext/>
      <w:keepLines/>
      <w:outlineLvl w:val="1"/>
    </w:pPr>
    <w:rPr>
      <w:rFonts w:ascii="Brix Sans Black" w:eastAsiaTheme="majorEastAsia" w:hAnsi="Brix Sans Black" w:cstheme="majorBidi"/>
      <w:bCs/>
      <w:sz w:val="40"/>
      <w:szCs w:val="26"/>
    </w:rPr>
  </w:style>
  <w:style w:type="paragraph" w:styleId="Rubrik3">
    <w:name w:val="heading 3"/>
    <w:basedOn w:val="Normal"/>
    <w:next w:val="Normal"/>
    <w:link w:val="Rubrik3Char"/>
    <w:uiPriority w:val="9"/>
    <w:qFormat/>
    <w:rsid w:val="008176BB"/>
    <w:pPr>
      <w:keepNext/>
      <w:keepLines/>
      <w:outlineLvl w:val="2"/>
    </w:pPr>
    <w:rPr>
      <w:rFonts w:asciiTheme="majorHAnsi" w:eastAsiaTheme="majorEastAsia" w:hAnsiTheme="majorHAnsi" w:cstheme="majorBidi"/>
      <w:bCs/>
      <w:sz w:val="32"/>
    </w:rPr>
  </w:style>
  <w:style w:type="paragraph" w:styleId="Rubrik4">
    <w:name w:val="heading 4"/>
    <w:basedOn w:val="Normal"/>
    <w:next w:val="Normal"/>
    <w:link w:val="Rubrik4Char"/>
    <w:uiPriority w:val="9"/>
    <w:qFormat/>
    <w:rsid w:val="00B27362"/>
    <w:pPr>
      <w:keepNext/>
      <w:keepLines/>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B27362"/>
    <w:pPr>
      <w:keepNext/>
      <w:keepLines/>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rsid w:val="00B27362"/>
    <w:pPr>
      <w:keepNext/>
      <w:keepLines/>
      <w:outlineLvl w:val="8"/>
    </w:pPr>
    <w:rPr>
      <w:rFonts w:asciiTheme="majorHAnsi" w:eastAsiaTheme="majorEastAsia" w:hAnsiTheme="majorHAnsi" w:cstheme="majorBidi"/>
      <w:iCs/>
      <w:spacing w:val="5"/>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176BB"/>
    <w:rPr>
      <w:rFonts w:ascii="Brix Sans Black" w:eastAsiaTheme="majorEastAsia" w:hAnsi="Brix Sans Black" w:cstheme="majorBidi"/>
      <w:bCs/>
      <w:sz w:val="40"/>
      <w:szCs w:val="26"/>
    </w:rPr>
  </w:style>
  <w:style w:type="character" w:customStyle="1" w:styleId="Rubrik3Char">
    <w:name w:val="Rubrik 3 Char"/>
    <w:basedOn w:val="Standardstycketeckensnitt"/>
    <w:link w:val="Rubrik3"/>
    <w:uiPriority w:val="9"/>
    <w:rsid w:val="008176BB"/>
    <w:rPr>
      <w:rFonts w:asciiTheme="majorHAnsi" w:eastAsiaTheme="majorEastAsia" w:hAnsiTheme="majorHAnsi" w:cstheme="majorBidi"/>
      <w:bCs/>
      <w:sz w:val="32"/>
    </w:rPr>
  </w:style>
  <w:style w:type="character" w:customStyle="1" w:styleId="Rubrik4Char">
    <w:name w:val="Rubrik 4 Char"/>
    <w:basedOn w:val="Standardstycketeckensnitt"/>
    <w:link w:val="Rubrik4"/>
    <w:uiPriority w:val="9"/>
    <w:rsid w:val="008176BB"/>
    <w:rPr>
      <w:rFonts w:asciiTheme="majorHAnsi" w:eastAsiaTheme="majorEastAsia" w:hAnsiTheme="majorHAnsi" w:cstheme="majorBidi"/>
      <w:bCs/>
      <w:iCs/>
      <w:sz w:val="23"/>
    </w:rPr>
  </w:style>
  <w:style w:type="character" w:customStyle="1" w:styleId="Rubrik5Char">
    <w:name w:val="Rubrik 5 Char"/>
    <w:basedOn w:val="Standardstycketeckensnitt"/>
    <w:link w:val="Rubrik5"/>
    <w:uiPriority w:val="9"/>
    <w:semiHidden/>
    <w:rsid w:val="0059243B"/>
    <w:rPr>
      <w:rFonts w:asciiTheme="majorHAnsi" w:eastAsiaTheme="majorEastAsia" w:hAnsiTheme="majorHAnsi" w:cstheme="majorBidi"/>
      <w:bCs/>
      <w:sz w:val="23"/>
    </w:rPr>
  </w:style>
  <w:style w:type="character" w:customStyle="1" w:styleId="Rubrik6Char">
    <w:name w:val="Rubrik 6 Char"/>
    <w:basedOn w:val="Standardstycketeckensnitt"/>
    <w:link w:val="Rubrik6"/>
    <w:uiPriority w:val="9"/>
    <w:semiHidden/>
    <w:rsid w:val="0059243B"/>
    <w:rPr>
      <w:rFonts w:asciiTheme="majorHAnsi" w:eastAsiaTheme="majorEastAsia" w:hAnsiTheme="majorHAnsi" w:cstheme="majorBidi"/>
      <w:bCs/>
      <w:iCs/>
      <w:sz w:val="23"/>
    </w:rPr>
  </w:style>
  <w:style w:type="character" w:customStyle="1" w:styleId="Rubrik7Char">
    <w:name w:val="Rubrik 7 Char"/>
    <w:basedOn w:val="Standardstycketeckensnitt"/>
    <w:link w:val="Rubrik7"/>
    <w:uiPriority w:val="9"/>
    <w:semiHidden/>
    <w:rsid w:val="0059243B"/>
    <w:rPr>
      <w:rFonts w:asciiTheme="majorHAnsi" w:eastAsiaTheme="majorEastAsia" w:hAnsiTheme="majorHAnsi" w:cstheme="majorBidi"/>
      <w:iCs/>
      <w:sz w:val="23"/>
    </w:rPr>
  </w:style>
  <w:style w:type="character" w:customStyle="1" w:styleId="Rubrik8Char">
    <w:name w:val="Rubrik 8 Char"/>
    <w:basedOn w:val="Standardstycketeckensnitt"/>
    <w:link w:val="Rubrik8"/>
    <w:uiPriority w:val="9"/>
    <w:semiHidden/>
    <w:rsid w:val="0059243B"/>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59243B"/>
    <w:rPr>
      <w:rFonts w:asciiTheme="majorHAnsi" w:eastAsiaTheme="majorEastAsia" w:hAnsiTheme="majorHAnsi" w:cstheme="majorBidi"/>
      <w:iCs/>
      <w:spacing w:val="5"/>
      <w:sz w:val="20"/>
      <w:szCs w:val="20"/>
    </w:rPr>
  </w:style>
  <w:style w:type="paragraph" w:styleId="Sidhuvud">
    <w:name w:val="header"/>
    <w:basedOn w:val="Normal"/>
    <w:link w:val="SidhuvudChar"/>
    <w:uiPriority w:val="99"/>
    <w:semiHidden/>
    <w:rsid w:val="0005368C"/>
    <w:pPr>
      <w:tabs>
        <w:tab w:val="center" w:pos="4536"/>
        <w:tab w:val="right" w:pos="9072"/>
      </w:tabs>
    </w:pPr>
  </w:style>
  <w:style w:type="character" w:customStyle="1" w:styleId="SidhuvudChar">
    <w:name w:val="Sidhuvud Char"/>
    <w:basedOn w:val="Standardstycketeckensnitt"/>
    <w:link w:val="Sidhuvud"/>
    <w:uiPriority w:val="99"/>
    <w:semiHidden/>
    <w:rsid w:val="005161E0"/>
    <w:rPr>
      <w:sz w:val="23"/>
    </w:rPr>
  </w:style>
  <w:style w:type="paragraph" w:styleId="Sidfot">
    <w:name w:val="footer"/>
    <w:basedOn w:val="Normal"/>
    <w:link w:val="SidfotChar"/>
    <w:uiPriority w:val="99"/>
    <w:semiHidden/>
    <w:rsid w:val="0005368C"/>
    <w:pPr>
      <w:tabs>
        <w:tab w:val="center" w:pos="4536"/>
        <w:tab w:val="right" w:pos="9072"/>
      </w:tabs>
    </w:pPr>
  </w:style>
  <w:style w:type="character" w:customStyle="1" w:styleId="SidfotChar">
    <w:name w:val="Sidfot Char"/>
    <w:basedOn w:val="Standardstycketeckensnitt"/>
    <w:link w:val="Sidfot"/>
    <w:uiPriority w:val="99"/>
    <w:semiHidden/>
    <w:rsid w:val="005161E0"/>
    <w:rPr>
      <w:sz w:val="23"/>
    </w:rPr>
  </w:style>
  <w:style w:type="paragraph" w:styleId="Punktlista">
    <w:name w:val="List Bullet"/>
    <w:basedOn w:val="Normal"/>
    <w:uiPriority w:val="99"/>
    <w:qFormat/>
    <w:rsid w:val="00FD1C2B"/>
    <w:pPr>
      <w:numPr>
        <w:numId w:val="13"/>
      </w:numPr>
      <w:contextualSpacing/>
    </w:pPr>
  </w:style>
  <w:style w:type="character" w:customStyle="1" w:styleId="Rubrik1Char">
    <w:name w:val="Rubrik 1 Char"/>
    <w:basedOn w:val="Standardstycketeckensnitt"/>
    <w:link w:val="Rubrik1"/>
    <w:rsid w:val="005A796B"/>
    <w:rPr>
      <w:rFonts w:ascii="Brix Sans Black" w:eastAsiaTheme="majorEastAsia" w:hAnsi="Brix Sans Black" w:cstheme="majorBidi"/>
      <w:bCs/>
      <w:sz w:val="52"/>
      <w:szCs w:val="28"/>
    </w:rPr>
  </w:style>
  <w:style w:type="paragraph" w:styleId="Rubrik">
    <w:name w:val="Title"/>
    <w:basedOn w:val="Normal"/>
    <w:next w:val="Normal"/>
    <w:link w:val="RubrikChar"/>
    <w:uiPriority w:val="10"/>
    <w:semiHidden/>
    <w:qFormat/>
    <w:rsid w:val="00B27362"/>
    <w:pPr>
      <w:keepNext/>
      <w:keepLines/>
      <w:pBdr>
        <w:bottom w:val="single" w:sz="4" w:space="1" w:color="auto"/>
      </w:pBdr>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semiHidden/>
    <w:rsid w:val="0059243B"/>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semiHidden/>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semiHidden/>
    <w:rsid w:val="0059243B"/>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semiHidden/>
    <w:rsid w:val="00CB5CB3"/>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semiHidden/>
    <w:rsid w:val="00B27362"/>
    <w:pPr>
      <w:outlineLvl w:val="9"/>
    </w:pPr>
    <w:rPr>
      <w:lang w:bidi="en-US"/>
    </w:rPr>
  </w:style>
  <w:style w:type="paragraph" w:styleId="Innehll1">
    <w:name w:val="toc 1"/>
    <w:basedOn w:val="Normal"/>
    <w:next w:val="Normal"/>
    <w:autoRedefine/>
    <w:uiPriority w:val="39"/>
    <w:semiHidden/>
    <w:rsid w:val="00B27362"/>
  </w:style>
  <w:style w:type="paragraph" w:styleId="Innehll2">
    <w:name w:val="toc 2"/>
    <w:basedOn w:val="Normal"/>
    <w:next w:val="Normal"/>
    <w:autoRedefine/>
    <w:uiPriority w:val="39"/>
    <w:semiHidden/>
    <w:rsid w:val="00B27362"/>
    <w:pPr>
      <w:ind w:left="221"/>
    </w:pPr>
  </w:style>
  <w:style w:type="paragraph" w:styleId="Innehll3">
    <w:name w:val="toc 3"/>
    <w:basedOn w:val="Normal"/>
    <w:next w:val="Normal"/>
    <w:autoRedefine/>
    <w:uiPriority w:val="39"/>
    <w:semiHidden/>
    <w:rsid w:val="00B27362"/>
    <w:pPr>
      <w:ind w:left="442"/>
    </w:pPr>
  </w:style>
  <w:style w:type="paragraph" w:styleId="Innehll4">
    <w:name w:val="toc 4"/>
    <w:basedOn w:val="Normal"/>
    <w:next w:val="Normal"/>
    <w:autoRedefine/>
    <w:uiPriority w:val="39"/>
    <w:semiHidden/>
    <w:rsid w:val="00B27362"/>
    <w:pPr>
      <w:ind w:left="658"/>
    </w:pPr>
  </w:style>
  <w:style w:type="paragraph" w:styleId="Innehll5">
    <w:name w:val="toc 5"/>
    <w:basedOn w:val="Normal"/>
    <w:next w:val="Normal"/>
    <w:autoRedefine/>
    <w:uiPriority w:val="39"/>
    <w:semiHidden/>
    <w:rsid w:val="00B27362"/>
    <w:pPr>
      <w:ind w:left="879"/>
    </w:pPr>
  </w:style>
  <w:style w:type="paragraph" w:styleId="Innehll6">
    <w:name w:val="toc 6"/>
    <w:basedOn w:val="Normal"/>
    <w:next w:val="Normal"/>
    <w:autoRedefine/>
    <w:uiPriority w:val="39"/>
    <w:semiHidden/>
    <w:rsid w:val="00B27362"/>
    <w:pPr>
      <w:ind w:left="1100"/>
    </w:pPr>
  </w:style>
  <w:style w:type="paragraph" w:styleId="Innehll7">
    <w:name w:val="toc 7"/>
    <w:basedOn w:val="Normal"/>
    <w:next w:val="Normal"/>
    <w:autoRedefine/>
    <w:uiPriority w:val="39"/>
    <w:semiHidden/>
    <w:rsid w:val="00B27362"/>
    <w:pPr>
      <w:ind w:left="1321"/>
    </w:pPr>
  </w:style>
  <w:style w:type="paragraph" w:styleId="Innehll8">
    <w:name w:val="toc 8"/>
    <w:basedOn w:val="Normal"/>
    <w:next w:val="Normal"/>
    <w:autoRedefine/>
    <w:uiPriority w:val="39"/>
    <w:semiHidden/>
    <w:rsid w:val="00B27362"/>
    <w:pPr>
      <w:ind w:left="1542"/>
    </w:pPr>
  </w:style>
  <w:style w:type="paragraph" w:styleId="Innehll9">
    <w:name w:val="toc 9"/>
    <w:basedOn w:val="Normal"/>
    <w:next w:val="Normal"/>
    <w:autoRedefine/>
    <w:uiPriority w:val="39"/>
    <w:semiHidden/>
    <w:rsid w:val="00B27362"/>
    <w:pPr>
      <w:ind w:left="1758"/>
    </w:pPr>
  </w:style>
  <w:style w:type="paragraph" w:styleId="Ballongtext">
    <w:name w:val="Balloon Text"/>
    <w:basedOn w:val="Normal"/>
    <w:link w:val="BallongtextChar"/>
    <w:uiPriority w:val="99"/>
    <w:semiHidden/>
    <w:rsid w:val="00A66A4C"/>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161E0"/>
    <w:rPr>
      <w:rFonts w:ascii="Tahoma" w:hAnsi="Tahoma" w:cs="Tahoma"/>
      <w:sz w:val="16"/>
      <w:szCs w:val="16"/>
    </w:rPr>
  </w:style>
  <w:style w:type="table" w:styleId="Tabellrutnt">
    <w:name w:val="Table Grid"/>
    <w:basedOn w:val="Normaltabell"/>
    <w:uiPriority w:val="59"/>
    <w:rsid w:val="00A66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semiHidden/>
    <w:rsid w:val="00812F7B"/>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Platshllartext">
    <w:name w:val="Placeholder Text"/>
    <w:basedOn w:val="Standardstycketeckensnitt"/>
    <w:uiPriority w:val="99"/>
    <w:semiHidden/>
    <w:rsid w:val="00AE0F42"/>
    <w:rPr>
      <w:color w:val="808080"/>
    </w:rPr>
  </w:style>
  <w:style w:type="paragraph" w:styleId="Normaltindrag">
    <w:name w:val="Normal Indent"/>
    <w:basedOn w:val="Normal"/>
    <w:uiPriority w:val="11"/>
    <w:qFormat/>
    <w:rsid w:val="00FB05B8"/>
    <w:pPr>
      <w:ind w:firstLine="284"/>
    </w:pPr>
  </w:style>
  <w:style w:type="paragraph" w:styleId="Numreradlista">
    <w:name w:val="List Number"/>
    <w:basedOn w:val="Normal"/>
    <w:uiPriority w:val="99"/>
    <w:qFormat/>
    <w:rsid w:val="009D681B"/>
    <w:pPr>
      <w:numPr>
        <w:numId w:val="11"/>
      </w:numPr>
      <w:contextualSpacing/>
    </w:pPr>
    <w:rPr>
      <w:rFonts w:ascii="Brix Slab Light" w:eastAsia="Times New Roman" w:hAnsi="Brix Slab Light" w:cs="Times New Roman"/>
    </w:rPr>
  </w:style>
  <w:style w:type="paragraph" w:styleId="Numreradlista2">
    <w:name w:val="List Number 2"/>
    <w:basedOn w:val="Normal"/>
    <w:uiPriority w:val="99"/>
    <w:rsid w:val="009D681B"/>
    <w:pPr>
      <w:numPr>
        <w:ilvl w:val="1"/>
        <w:numId w:val="11"/>
      </w:numPr>
      <w:contextualSpacing/>
    </w:pPr>
  </w:style>
  <w:style w:type="paragraph" w:styleId="Numreradlista3">
    <w:name w:val="List Number 3"/>
    <w:basedOn w:val="Normal"/>
    <w:uiPriority w:val="99"/>
    <w:rsid w:val="009D681B"/>
    <w:pPr>
      <w:numPr>
        <w:ilvl w:val="2"/>
        <w:numId w:val="11"/>
      </w:numPr>
      <w:contextualSpacing/>
    </w:pPr>
  </w:style>
  <w:style w:type="paragraph" w:styleId="Punktlista2">
    <w:name w:val="List Bullet 2"/>
    <w:basedOn w:val="Normal"/>
    <w:uiPriority w:val="99"/>
    <w:rsid w:val="005A796B"/>
    <w:pPr>
      <w:numPr>
        <w:ilvl w:val="1"/>
        <w:numId w:val="13"/>
      </w:numPr>
      <w:contextualSpacing/>
    </w:pPr>
  </w:style>
  <w:style w:type="paragraph" w:styleId="Punktlista3">
    <w:name w:val="List Bullet 3"/>
    <w:basedOn w:val="Normal"/>
    <w:uiPriority w:val="99"/>
    <w:rsid w:val="005A796B"/>
    <w:pPr>
      <w:numPr>
        <w:ilvl w:val="2"/>
        <w:numId w:val="14"/>
      </w:numPr>
      <w:contextualSpacing/>
    </w:pPr>
  </w:style>
  <w:style w:type="character" w:styleId="Hyperlnk">
    <w:name w:val="Hyperlink"/>
    <w:basedOn w:val="Standardstycketeckensnitt"/>
    <w:uiPriority w:val="99"/>
    <w:semiHidden/>
    <w:rsid w:val="001D72FF"/>
    <w:rPr>
      <w:color w:val="004F86" w:themeColor="hyperlink"/>
      <w:u w:val="single"/>
    </w:rPr>
  </w:style>
  <w:style w:type="character" w:styleId="AnvndHyperlnk">
    <w:name w:val="FollowedHyperlink"/>
    <w:basedOn w:val="Standardstycketeckensnitt"/>
    <w:uiPriority w:val="99"/>
    <w:semiHidden/>
    <w:rsid w:val="00A031FD"/>
    <w:rPr>
      <w:color w:val="4BACC6" w:themeColor="followedHyperlink"/>
      <w:u w:val="single"/>
    </w:rPr>
  </w:style>
  <w:style w:type="character" w:styleId="Olstomnmnande">
    <w:name w:val="Unresolved Mention"/>
    <w:basedOn w:val="Standardstycketeckensnitt"/>
    <w:uiPriority w:val="99"/>
    <w:semiHidden/>
    <w:unhideWhenUsed/>
    <w:rsid w:val="00A55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54724">
      <w:bodyDiv w:val="1"/>
      <w:marLeft w:val="0"/>
      <w:marRight w:val="0"/>
      <w:marTop w:val="0"/>
      <w:marBottom w:val="0"/>
      <w:divBdr>
        <w:top w:val="none" w:sz="0" w:space="0" w:color="auto"/>
        <w:left w:val="none" w:sz="0" w:space="0" w:color="auto"/>
        <w:bottom w:val="none" w:sz="0" w:space="0" w:color="auto"/>
        <w:right w:val="none" w:sz="0" w:space="0" w:color="auto"/>
      </w:divBdr>
    </w:div>
    <w:div w:id="114565374">
      <w:bodyDiv w:val="1"/>
      <w:marLeft w:val="0"/>
      <w:marRight w:val="0"/>
      <w:marTop w:val="0"/>
      <w:marBottom w:val="0"/>
      <w:divBdr>
        <w:top w:val="none" w:sz="0" w:space="0" w:color="auto"/>
        <w:left w:val="none" w:sz="0" w:space="0" w:color="auto"/>
        <w:bottom w:val="none" w:sz="0" w:space="0" w:color="auto"/>
        <w:right w:val="none" w:sz="0" w:space="0" w:color="auto"/>
      </w:divBdr>
    </w:div>
    <w:div w:id="109231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nvinnare.se/" TargetMode="External"/><Relationship Id="rId4" Type="http://schemas.openxmlformats.org/officeDocument/2006/relationships/settings" Target="settings.xml"/><Relationship Id="rId9" Type="http://schemas.openxmlformats.org/officeDocument/2006/relationships/hyperlink" Target="https://ita.spor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SGF">
      <a:dk1>
        <a:sysClr val="windowText" lastClr="000000"/>
      </a:dk1>
      <a:lt1>
        <a:sysClr val="window" lastClr="FFFFFF"/>
      </a:lt1>
      <a:dk2>
        <a:srgbClr val="666666"/>
      </a:dk2>
      <a:lt2>
        <a:srgbClr val="A09997"/>
      </a:lt2>
      <a:accent1>
        <a:srgbClr val="004F86"/>
      </a:accent1>
      <a:accent2>
        <a:srgbClr val="FFCC00"/>
      </a:accent2>
      <a:accent3>
        <a:srgbClr val="A0CEDE"/>
      </a:accent3>
      <a:accent4>
        <a:srgbClr val="00BEC6"/>
      </a:accent4>
      <a:accent5>
        <a:srgbClr val="AD5E61"/>
      </a:accent5>
      <a:accent6>
        <a:srgbClr val="F69846"/>
      </a:accent6>
      <a:hlink>
        <a:srgbClr val="004F86"/>
      </a:hlink>
      <a:folHlink>
        <a:srgbClr val="4BACC6"/>
      </a:folHlink>
    </a:clrScheme>
    <a:fontScheme name="Svenska Golfförbundet">
      <a:majorFont>
        <a:latin typeface="Brix Sans Black"/>
        <a:ea typeface=""/>
        <a:cs typeface=""/>
      </a:majorFont>
      <a:minorFont>
        <a:latin typeface="Brix Slab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B1B83-D6D8-44DC-AAA7-5E37A157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739</Words>
  <Characters>3918</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Appelblad</dc:creator>
  <cp:keywords/>
  <dc:description/>
  <cp:lastModifiedBy>Linda Appelblad (Golf)</cp:lastModifiedBy>
  <cp:revision>21</cp:revision>
  <cp:lastPrinted>2023-11-10T13:48:00Z</cp:lastPrinted>
  <dcterms:created xsi:type="dcterms:W3CDTF">2022-04-07T15:37:00Z</dcterms:created>
  <dcterms:modified xsi:type="dcterms:W3CDTF">2025-01-10T18:02:00Z</dcterms:modified>
</cp:coreProperties>
</file>